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7967" w14:textId="77777777" w:rsidR="004D26BA" w:rsidRDefault="00014F81" w:rsidP="004D26BA">
      <w:pPr>
        <w:spacing w:after="0"/>
        <w:jc w:val="center"/>
        <w:rPr>
          <w:b/>
          <w:sz w:val="32"/>
          <w:szCs w:val="32"/>
        </w:rPr>
      </w:pPr>
      <w:r>
        <w:rPr>
          <w:b/>
          <w:sz w:val="32"/>
          <w:szCs w:val="32"/>
        </w:rPr>
        <w:t>Northeast HERS Alliance</w:t>
      </w:r>
      <w:r w:rsidR="004D26BA">
        <w:rPr>
          <w:b/>
          <w:sz w:val="32"/>
          <w:szCs w:val="32"/>
        </w:rPr>
        <w:t xml:space="preserve"> Utility Cost Input</w:t>
      </w:r>
      <w:r>
        <w:rPr>
          <w:b/>
          <w:sz w:val="32"/>
          <w:szCs w:val="32"/>
        </w:rPr>
        <w:t xml:space="preserve"> </w:t>
      </w:r>
      <w:r w:rsidR="008B5E32">
        <w:rPr>
          <w:b/>
          <w:sz w:val="32"/>
          <w:szCs w:val="32"/>
        </w:rPr>
        <w:t>Manual</w:t>
      </w:r>
      <w:r>
        <w:rPr>
          <w:b/>
          <w:sz w:val="32"/>
          <w:szCs w:val="32"/>
        </w:rPr>
        <w:t xml:space="preserve"> </w:t>
      </w:r>
      <w:r w:rsidR="004D26BA">
        <w:rPr>
          <w:b/>
          <w:sz w:val="32"/>
          <w:szCs w:val="32"/>
        </w:rPr>
        <w:t>Updates</w:t>
      </w:r>
      <w:r>
        <w:rPr>
          <w:b/>
          <w:sz w:val="32"/>
          <w:szCs w:val="32"/>
        </w:rPr>
        <w:t xml:space="preserve">: </w:t>
      </w:r>
    </w:p>
    <w:p w14:paraId="42E241AF" w14:textId="3E0D7104" w:rsidR="00147DE9" w:rsidRDefault="00014F81" w:rsidP="004D26BA">
      <w:pPr>
        <w:spacing w:after="0"/>
        <w:jc w:val="center"/>
        <w:rPr>
          <w:b/>
          <w:sz w:val="32"/>
          <w:szCs w:val="32"/>
        </w:rPr>
      </w:pPr>
      <w:r>
        <w:rPr>
          <w:b/>
          <w:sz w:val="32"/>
          <w:szCs w:val="32"/>
        </w:rPr>
        <w:t>Request for Proposal</w:t>
      </w:r>
    </w:p>
    <w:tbl>
      <w:tblPr>
        <w:tblStyle w:val="TableGrid"/>
        <w:tblW w:w="9577" w:type="dxa"/>
        <w:tblInd w:w="-20" w:type="dxa"/>
        <w:tblCellMar>
          <w:left w:w="83" w:type="dxa"/>
        </w:tblCellMar>
        <w:tblLook w:val="04A0" w:firstRow="1" w:lastRow="0" w:firstColumn="1" w:lastColumn="0" w:noHBand="0" w:noVBand="1"/>
      </w:tblPr>
      <w:tblGrid>
        <w:gridCol w:w="4788"/>
        <w:gridCol w:w="4789"/>
      </w:tblGrid>
      <w:tr w:rsidR="004D26BA" w14:paraId="3E598DB3" w14:textId="77777777" w:rsidTr="004D26BA">
        <w:tc>
          <w:tcPr>
            <w:tcW w:w="4788" w:type="dxa"/>
            <w:shd w:val="clear" w:color="auto" w:fill="auto"/>
          </w:tcPr>
          <w:p w14:paraId="0C8D9C75" w14:textId="5547BDDA" w:rsidR="004D26BA" w:rsidRDefault="004D26BA" w:rsidP="004D26BA">
            <w:pPr>
              <w:spacing w:after="0" w:line="240" w:lineRule="auto"/>
            </w:pPr>
            <w:r>
              <w:t xml:space="preserve">Issue Date: </w:t>
            </w:r>
            <w:r w:rsidR="009721B4">
              <w:t>2-14-25</w:t>
            </w:r>
          </w:p>
        </w:tc>
        <w:tc>
          <w:tcPr>
            <w:tcW w:w="4789" w:type="dxa"/>
            <w:shd w:val="clear" w:color="auto" w:fill="auto"/>
          </w:tcPr>
          <w:p w14:paraId="2FB7EF06" w14:textId="778FF905" w:rsidR="004D26BA" w:rsidRDefault="004D26BA" w:rsidP="004D26BA">
            <w:pPr>
              <w:spacing w:after="0" w:line="240" w:lineRule="auto"/>
            </w:pPr>
            <w:bookmarkStart w:id="0" w:name="__DdeLink__1536_272755187"/>
            <w:bookmarkEnd w:id="0"/>
            <w:r>
              <w:t xml:space="preserve">Response Deadline: </w:t>
            </w:r>
            <w:r w:rsidR="009721B4">
              <w:t>3-28-25</w:t>
            </w:r>
          </w:p>
        </w:tc>
      </w:tr>
      <w:tr w:rsidR="00147DE9" w14:paraId="1FE74E91" w14:textId="77777777" w:rsidTr="004D26BA">
        <w:tc>
          <w:tcPr>
            <w:tcW w:w="9577" w:type="dxa"/>
            <w:gridSpan w:val="2"/>
            <w:shd w:val="clear" w:color="auto" w:fill="auto"/>
          </w:tcPr>
          <w:p w14:paraId="786E2212" w14:textId="5985345B" w:rsidR="004D26BA" w:rsidRDefault="004D26BA" w:rsidP="004D26BA">
            <w:pPr>
              <w:rPr>
                <w:color w:val="auto"/>
              </w:rPr>
            </w:pPr>
            <w:r>
              <w:t xml:space="preserve">NEHERS would like to see more consistency in energy and cost savings estimates from different Raters across the Northeast as inputs into Rem/Rate and Ekotrope. Per the RESNET Standards, projected energy costs are required on all ratings: “Energy costs for all homes shall be calculated using statewide, revenue-based energy price rate data published annually by the U.S. Department of Energy (DOE), Energy Information Administration (EIA). “ </w:t>
            </w:r>
          </w:p>
          <w:p w14:paraId="341E118A" w14:textId="77777777" w:rsidR="004D26BA" w:rsidRDefault="004D26BA" w:rsidP="004D26BA">
            <w:r>
              <w:t xml:space="preserve">The DOE and EIA provide fuel commodity costs (after a tedious search) but do not include the local specific utility delivery charges, block rates, tariffs, etc. which greatly impact the annual energy costs and are inputs in the software. Trying to locate this information can be very challenging for individual raters and leads many Raters to give up and ignore this input. This results in inaccurate information delivered to builders and developers about estimated costs for occupants, which can be a significant issue particularly for low-income projects. </w:t>
            </w:r>
          </w:p>
          <w:p w14:paraId="09031A11" w14:textId="52B8DF80" w:rsidR="004D26BA" w:rsidRDefault="004D26BA" w:rsidP="004D26BA">
            <w:r>
              <w:t xml:space="preserve">NEHERS would like to develop </w:t>
            </w:r>
            <w:r w:rsidR="009721B4">
              <w:t xml:space="preserve">an annual </w:t>
            </w:r>
            <w:r>
              <w:t xml:space="preserve">list of specific utility rates and charges from each utility for Electricity and Natural Gas. It could be </w:t>
            </w:r>
            <w:r w:rsidR="001A7092">
              <w:t xml:space="preserve">the previous year’s numbers, or it could be a running average over several years. The list </w:t>
            </w:r>
            <w:r w:rsidR="009721B4">
              <w:t>will</w:t>
            </w:r>
            <w:r w:rsidR="001A7092">
              <w:t xml:space="preserve"> be </w:t>
            </w:r>
            <w:r>
              <w:t>included in the members corner of the NEHERS website and also as an addendum to the manual, updated every few years.</w:t>
            </w:r>
          </w:p>
          <w:p w14:paraId="76418867" w14:textId="330C1D69" w:rsidR="004D26BA" w:rsidRPr="004D26BA" w:rsidRDefault="004D26BA" w:rsidP="004D26BA">
            <w:r>
              <w:t>Proposal is requested for</w:t>
            </w:r>
            <w:r w:rsidR="00765C1F">
              <w:t xml:space="preserve"> the development of such a list. </w:t>
            </w:r>
          </w:p>
          <w:p w14:paraId="0C9DE1AD" w14:textId="0D89BEEC" w:rsidR="00147DE9" w:rsidRDefault="00147DE9">
            <w:pPr>
              <w:spacing w:after="0" w:line="240" w:lineRule="auto"/>
            </w:pPr>
          </w:p>
        </w:tc>
      </w:tr>
      <w:tr w:rsidR="00147DE9" w14:paraId="16209D96" w14:textId="77777777" w:rsidTr="004D26BA">
        <w:tc>
          <w:tcPr>
            <w:tcW w:w="9577" w:type="dxa"/>
            <w:gridSpan w:val="2"/>
            <w:shd w:val="clear" w:color="auto" w:fill="auto"/>
          </w:tcPr>
          <w:p w14:paraId="07BDC44E" w14:textId="1A799C90" w:rsidR="00147DE9" w:rsidRDefault="00014F81">
            <w:pPr>
              <w:spacing w:after="0" w:line="240" w:lineRule="auto"/>
            </w:pPr>
            <w:r>
              <w:rPr>
                <w:sz w:val="20"/>
                <w:szCs w:val="20"/>
              </w:rPr>
              <w:t xml:space="preserve">Proposals must be submitted by email to </w:t>
            </w:r>
            <w:hyperlink r:id="rId5" w:history="1">
              <w:r w:rsidR="009721B4" w:rsidRPr="00A32162">
                <w:rPr>
                  <w:rStyle w:val="Hyperlink"/>
                </w:rPr>
                <w:t>betsy</w:t>
              </w:r>
              <w:r w:rsidR="009721B4" w:rsidRPr="00A32162">
                <w:rPr>
                  <w:rStyle w:val="Hyperlink"/>
                  <w:sz w:val="20"/>
                  <w:szCs w:val="20"/>
                </w:rPr>
                <w:t>@nehers.org</w:t>
              </w:r>
            </w:hyperlink>
            <w:r>
              <w:rPr>
                <w:sz w:val="20"/>
                <w:szCs w:val="20"/>
              </w:rPr>
              <w:t xml:space="preserve">  prior to the response deadline </w:t>
            </w:r>
          </w:p>
        </w:tc>
      </w:tr>
    </w:tbl>
    <w:p w14:paraId="7C4A2E46" w14:textId="77777777" w:rsidR="00147DE9" w:rsidRDefault="00014F81">
      <w:pPr>
        <w:jc w:val="center"/>
        <w:rPr>
          <w:b/>
          <w:sz w:val="28"/>
          <w:szCs w:val="28"/>
        </w:rPr>
      </w:pPr>
      <w:r>
        <w:rPr>
          <w:b/>
          <w:sz w:val="28"/>
          <w:szCs w:val="28"/>
        </w:rPr>
        <w:br/>
        <w:t>Proposal Summary (to be completed by Bidder)</w:t>
      </w:r>
      <w:r>
        <w:rPr>
          <w:b/>
          <w:sz w:val="28"/>
          <w:szCs w:val="28"/>
        </w:rPr>
        <w:br/>
      </w:r>
      <w:r>
        <w:rPr>
          <w:b/>
        </w:rPr>
        <w:t>Bidder Information:</w:t>
      </w:r>
    </w:p>
    <w:tbl>
      <w:tblPr>
        <w:tblStyle w:val="TableGrid"/>
        <w:tblW w:w="7578" w:type="dxa"/>
        <w:tblInd w:w="700" w:type="dxa"/>
        <w:tblCellMar>
          <w:left w:w="83" w:type="dxa"/>
        </w:tblCellMar>
        <w:tblLook w:val="04A0" w:firstRow="1" w:lastRow="0" w:firstColumn="1" w:lastColumn="0" w:noHBand="0" w:noVBand="1"/>
      </w:tblPr>
      <w:tblGrid>
        <w:gridCol w:w="2356"/>
        <w:gridCol w:w="5222"/>
      </w:tblGrid>
      <w:tr w:rsidR="00147DE9" w14:paraId="2E6B76AA" w14:textId="77777777">
        <w:tc>
          <w:tcPr>
            <w:tcW w:w="2356" w:type="dxa"/>
            <w:shd w:val="clear" w:color="auto" w:fill="auto"/>
          </w:tcPr>
          <w:p w14:paraId="44DE28C4" w14:textId="77777777" w:rsidR="00147DE9" w:rsidRDefault="00014F81">
            <w:pPr>
              <w:spacing w:after="0" w:line="240" w:lineRule="auto"/>
            </w:pPr>
            <w:r>
              <w:t>Company:</w:t>
            </w:r>
          </w:p>
        </w:tc>
        <w:tc>
          <w:tcPr>
            <w:tcW w:w="5221" w:type="dxa"/>
            <w:shd w:val="clear" w:color="auto" w:fill="auto"/>
          </w:tcPr>
          <w:p w14:paraId="19CED26E" w14:textId="77777777" w:rsidR="00147DE9" w:rsidRDefault="00147DE9">
            <w:pPr>
              <w:spacing w:after="0" w:line="240" w:lineRule="auto"/>
            </w:pPr>
          </w:p>
        </w:tc>
      </w:tr>
      <w:tr w:rsidR="00147DE9" w14:paraId="126E834A" w14:textId="77777777">
        <w:tc>
          <w:tcPr>
            <w:tcW w:w="2356" w:type="dxa"/>
            <w:shd w:val="clear" w:color="auto" w:fill="auto"/>
          </w:tcPr>
          <w:p w14:paraId="6BB43424" w14:textId="77777777" w:rsidR="00147DE9" w:rsidRDefault="00014F81">
            <w:pPr>
              <w:spacing w:after="0" w:line="240" w:lineRule="auto"/>
            </w:pPr>
            <w:r>
              <w:t>Address:</w:t>
            </w:r>
          </w:p>
        </w:tc>
        <w:tc>
          <w:tcPr>
            <w:tcW w:w="5221" w:type="dxa"/>
            <w:shd w:val="clear" w:color="auto" w:fill="auto"/>
          </w:tcPr>
          <w:p w14:paraId="7B4147DA" w14:textId="77777777" w:rsidR="00147DE9" w:rsidRDefault="00147DE9">
            <w:pPr>
              <w:spacing w:after="0" w:line="240" w:lineRule="auto"/>
            </w:pPr>
          </w:p>
        </w:tc>
      </w:tr>
      <w:tr w:rsidR="00147DE9" w14:paraId="0273885D" w14:textId="77777777">
        <w:tc>
          <w:tcPr>
            <w:tcW w:w="2356" w:type="dxa"/>
            <w:shd w:val="clear" w:color="auto" w:fill="auto"/>
          </w:tcPr>
          <w:p w14:paraId="34AF628F" w14:textId="77777777" w:rsidR="00147DE9" w:rsidRDefault="00014F81">
            <w:pPr>
              <w:spacing w:after="0" w:line="240" w:lineRule="auto"/>
            </w:pPr>
            <w:r>
              <w:t>Contact Person:</w:t>
            </w:r>
          </w:p>
        </w:tc>
        <w:tc>
          <w:tcPr>
            <w:tcW w:w="5221" w:type="dxa"/>
            <w:shd w:val="clear" w:color="auto" w:fill="auto"/>
          </w:tcPr>
          <w:p w14:paraId="4764D606" w14:textId="77777777" w:rsidR="00147DE9" w:rsidRDefault="00147DE9">
            <w:pPr>
              <w:spacing w:after="0" w:line="240" w:lineRule="auto"/>
            </w:pPr>
          </w:p>
        </w:tc>
      </w:tr>
      <w:tr w:rsidR="00147DE9" w14:paraId="7E24ECAE" w14:textId="77777777">
        <w:tc>
          <w:tcPr>
            <w:tcW w:w="2356" w:type="dxa"/>
            <w:shd w:val="clear" w:color="auto" w:fill="auto"/>
          </w:tcPr>
          <w:p w14:paraId="254305A5" w14:textId="77777777" w:rsidR="00147DE9" w:rsidRDefault="00014F81">
            <w:pPr>
              <w:spacing w:after="0" w:line="240" w:lineRule="auto"/>
            </w:pPr>
            <w:r>
              <w:t>Contact info:</w:t>
            </w:r>
          </w:p>
        </w:tc>
        <w:tc>
          <w:tcPr>
            <w:tcW w:w="5221" w:type="dxa"/>
            <w:shd w:val="clear" w:color="auto" w:fill="auto"/>
          </w:tcPr>
          <w:p w14:paraId="173C44B7" w14:textId="77777777" w:rsidR="00147DE9" w:rsidRDefault="00147DE9">
            <w:pPr>
              <w:spacing w:after="0" w:line="240" w:lineRule="auto"/>
            </w:pPr>
          </w:p>
        </w:tc>
      </w:tr>
    </w:tbl>
    <w:p w14:paraId="61CB306C" w14:textId="77777777" w:rsidR="004D26BA" w:rsidRDefault="004D26BA">
      <w:pPr>
        <w:spacing w:after="0"/>
      </w:pPr>
    </w:p>
    <w:p w14:paraId="24CA5928" w14:textId="5E0D14C7" w:rsidR="00147DE9" w:rsidRDefault="00765C1F">
      <w:pPr>
        <w:spacing w:after="0"/>
      </w:pPr>
      <w:r>
        <w:rPr>
          <w:b/>
        </w:rPr>
        <w:t>Method for Developing Utility Cost Input List</w:t>
      </w:r>
      <w:r w:rsidR="00014F81">
        <w:rPr>
          <w:b/>
        </w:rPr>
        <w:t>:</w:t>
      </w:r>
      <w:r w:rsidR="00014F81">
        <w:t xml:space="preserve"> Attach proposed outline</w:t>
      </w:r>
    </w:p>
    <w:p w14:paraId="01CB2A4D" w14:textId="77777777" w:rsidR="00147DE9" w:rsidRDefault="00014F81">
      <w:pPr>
        <w:spacing w:after="0"/>
      </w:pPr>
      <w:r>
        <w:rPr>
          <w:b/>
        </w:rPr>
        <w:t>Schedule to be used:</w:t>
      </w:r>
      <w:r>
        <w:t xml:space="preserve"> Attach proposed schedule</w:t>
      </w:r>
    </w:p>
    <w:p w14:paraId="6CAB9525" w14:textId="7874947E" w:rsidR="00147DE9" w:rsidRDefault="00765C1F">
      <w:r>
        <w:rPr>
          <w:b/>
        </w:rPr>
        <w:t>Providers</w:t>
      </w:r>
      <w:r w:rsidR="00014F81">
        <w:rPr>
          <w:b/>
        </w:rPr>
        <w:t>:</w:t>
      </w:r>
      <w:r w:rsidR="00014F81">
        <w:t xml:space="preserve">  Attach resumes showing qualifications, experience and other relevant information. </w:t>
      </w:r>
    </w:p>
    <w:p w14:paraId="5768FF4C" w14:textId="77777777" w:rsidR="00147DE9" w:rsidRDefault="00014F81">
      <w:pPr>
        <w:rPr>
          <w:b/>
        </w:rPr>
      </w:pPr>
      <w:r>
        <w:rPr>
          <w:b/>
        </w:rPr>
        <w:t>Price Proposal:</w:t>
      </w:r>
    </w:p>
    <w:tbl>
      <w:tblPr>
        <w:tblStyle w:val="TableGrid"/>
        <w:tblW w:w="6570" w:type="dxa"/>
        <w:tblInd w:w="988" w:type="dxa"/>
        <w:tblCellMar>
          <w:left w:w="83" w:type="dxa"/>
        </w:tblCellMar>
        <w:tblLook w:val="04A0" w:firstRow="1" w:lastRow="0" w:firstColumn="1" w:lastColumn="0" w:noHBand="0" w:noVBand="1"/>
      </w:tblPr>
      <w:tblGrid>
        <w:gridCol w:w="4862"/>
        <w:gridCol w:w="1708"/>
      </w:tblGrid>
      <w:tr w:rsidR="00147DE9" w14:paraId="332F3404" w14:textId="77777777">
        <w:trPr>
          <w:trHeight w:val="305"/>
        </w:trPr>
        <w:tc>
          <w:tcPr>
            <w:tcW w:w="4861" w:type="dxa"/>
            <w:shd w:val="clear" w:color="auto" w:fill="auto"/>
          </w:tcPr>
          <w:p w14:paraId="7216EE4F" w14:textId="77777777" w:rsidR="00147DE9" w:rsidRDefault="00014F81">
            <w:pPr>
              <w:spacing w:after="0" w:line="240" w:lineRule="auto"/>
            </w:pPr>
            <w:r>
              <w:t>Item</w:t>
            </w:r>
          </w:p>
        </w:tc>
        <w:tc>
          <w:tcPr>
            <w:tcW w:w="1708" w:type="dxa"/>
            <w:shd w:val="clear" w:color="auto" w:fill="auto"/>
          </w:tcPr>
          <w:p w14:paraId="74C13585" w14:textId="77777777" w:rsidR="00147DE9" w:rsidRDefault="00014F81">
            <w:pPr>
              <w:spacing w:after="0" w:line="240" w:lineRule="auto"/>
            </w:pPr>
            <w:r>
              <w:t>Amount</w:t>
            </w:r>
          </w:p>
        </w:tc>
      </w:tr>
      <w:tr w:rsidR="00147DE9" w14:paraId="4E014741" w14:textId="77777777">
        <w:tc>
          <w:tcPr>
            <w:tcW w:w="4861" w:type="dxa"/>
            <w:shd w:val="clear" w:color="auto" w:fill="auto"/>
          </w:tcPr>
          <w:p w14:paraId="34EB4B4E" w14:textId="48E8DE28" w:rsidR="00147DE9" w:rsidRDefault="00014F81">
            <w:pPr>
              <w:spacing w:after="0" w:line="240" w:lineRule="auto"/>
            </w:pPr>
            <w:r>
              <w:t xml:space="preserve">Principal </w:t>
            </w:r>
            <w:r w:rsidR="00765C1F">
              <w:t>Provider</w:t>
            </w:r>
          </w:p>
        </w:tc>
        <w:tc>
          <w:tcPr>
            <w:tcW w:w="1708" w:type="dxa"/>
            <w:shd w:val="clear" w:color="auto" w:fill="auto"/>
          </w:tcPr>
          <w:p w14:paraId="41B4BE9C" w14:textId="77777777" w:rsidR="00147DE9" w:rsidRDefault="00147DE9">
            <w:pPr>
              <w:spacing w:after="0" w:line="240" w:lineRule="auto"/>
            </w:pPr>
          </w:p>
        </w:tc>
      </w:tr>
      <w:tr w:rsidR="00147DE9" w14:paraId="4F670868" w14:textId="77777777">
        <w:tc>
          <w:tcPr>
            <w:tcW w:w="4861" w:type="dxa"/>
            <w:shd w:val="clear" w:color="auto" w:fill="auto"/>
          </w:tcPr>
          <w:p w14:paraId="221767A0" w14:textId="289F8843" w:rsidR="00147DE9" w:rsidRDefault="00014F81">
            <w:pPr>
              <w:spacing w:after="0" w:line="240" w:lineRule="auto"/>
            </w:pPr>
            <w:r>
              <w:t xml:space="preserve">Assistant </w:t>
            </w:r>
          </w:p>
        </w:tc>
        <w:tc>
          <w:tcPr>
            <w:tcW w:w="1708" w:type="dxa"/>
            <w:shd w:val="clear" w:color="auto" w:fill="auto"/>
          </w:tcPr>
          <w:p w14:paraId="76EF24E3" w14:textId="77777777" w:rsidR="00147DE9" w:rsidRDefault="00147DE9">
            <w:pPr>
              <w:spacing w:after="0" w:line="240" w:lineRule="auto"/>
            </w:pPr>
          </w:p>
        </w:tc>
      </w:tr>
      <w:tr w:rsidR="00147DE9" w14:paraId="584426B8" w14:textId="77777777">
        <w:tc>
          <w:tcPr>
            <w:tcW w:w="4861" w:type="dxa"/>
            <w:shd w:val="clear" w:color="auto" w:fill="auto"/>
          </w:tcPr>
          <w:p w14:paraId="3EBA6602" w14:textId="77777777" w:rsidR="00147DE9" w:rsidRDefault="00014F81">
            <w:pPr>
              <w:spacing w:after="0" w:line="240" w:lineRule="auto"/>
            </w:pPr>
            <w:r>
              <w:t>Other charges (specify):</w:t>
            </w:r>
          </w:p>
        </w:tc>
        <w:tc>
          <w:tcPr>
            <w:tcW w:w="1708" w:type="dxa"/>
            <w:shd w:val="clear" w:color="auto" w:fill="auto"/>
          </w:tcPr>
          <w:p w14:paraId="0FE8279B" w14:textId="77777777" w:rsidR="00147DE9" w:rsidRDefault="00147DE9">
            <w:pPr>
              <w:spacing w:after="0" w:line="240" w:lineRule="auto"/>
            </w:pPr>
          </w:p>
        </w:tc>
      </w:tr>
    </w:tbl>
    <w:p w14:paraId="498E50A3" w14:textId="77777777" w:rsidR="00147DE9" w:rsidRDefault="00147DE9">
      <w:pPr>
        <w:spacing w:after="0"/>
      </w:pPr>
    </w:p>
    <w:p w14:paraId="441AF94B" w14:textId="463C1F62" w:rsidR="00147DE9" w:rsidRDefault="00014F81" w:rsidP="00765C1F">
      <w:pPr>
        <w:spacing w:after="0"/>
      </w:pPr>
      <w:r>
        <w:rPr>
          <w:b/>
        </w:rPr>
        <w:lastRenderedPageBreak/>
        <w:t>Proposal:</w:t>
      </w:r>
      <w:r>
        <w:t xml:space="preserve"> Briefly describe any other non-price factors or special conditions the </w:t>
      </w:r>
      <w:r w:rsidR="00765C1F">
        <w:t>NEHERS board</w:t>
      </w:r>
      <w:r>
        <w:t xml:space="preserve"> should consider in its decision. </w:t>
      </w:r>
      <w:r w:rsidR="00B73BC2">
        <w:t>Attach supplemental materials if necessary.</w:t>
      </w:r>
    </w:p>
    <w:sectPr w:rsidR="00147DE9">
      <w:pgSz w:w="12240" w:h="15840"/>
      <w:pgMar w:top="72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3BE5"/>
    <w:multiLevelType w:val="multilevel"/>
    <w:tmpl w:val="DE1467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E757664"/>
    <w:multiLevelType w:val="multilevel"/>
    <w:tmpl w:val="72E89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47858840">
    <w:abstractNumId w:val="0"/>
  </w:num>
  <w:num w:numId="2" w16cid:durableId="159524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E9"/>
    <w:rsid w:val="00014F81"/>
    <w:rsid w:val="000275F2"/>
    <w:rsid w:val="00147DE9"/>
    <w:rsid w:val="001A7092"/>
    <w:rsid w:val="00204C99"/>
    <w:rsid w:val="002C2FAC"/>
    <w:rsid w:val="00412C7E"/>
    <w:rsid w:val="004D26BA"/>
    <w:rsid w:val="00554671"/>
    <w:rsid w:val="006A31DB"/>
    <w:rsid w:val="00765C1F"/>
    <w:rsid w:val="008B5E32"/>
    <w:rsid w:val="008C18D6"/>
    <w:rsid w:val="00946E4A"/>
    <w:rsid w:val="009721B4"/>
    <w:rsid w:val="00A16891"/>
    <w:rsid w:val="00B73BC2"/>
    <w:rsid w:val="00C66E7B"/>
    <w:rsid w:val="00E03960"/>
    <w:rsid w:val="00E436AC"/>
    <w:rsid w:val="00F549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1BE6"/>
  <w15:docId w15:val="{DF8DF925-C03A-4BFE-9D02-FDCBFD8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76"/>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519AA"/>
    <w:rPr>
      <w:color w:val="0000FF" w:themeColor="hyperlink"/>
      <w:u w:val="single"/>
    </w:rPr>
  </w:style>
  <w:style w:type="character" w:customStyle="1" w:styleId="BalloonTextChar">
    <w:name w:val="Balloon Text Char"/>
    <w:basedOn w:val="DefaultParagraphFont"/>
    <w:link w:val="BalloonText"/>
    <w:uiPriority w:val="99"/>
    <w:semiHidden/>
    <w:qFormat/>
    <w:rsid w:val="00E30139"/>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99"/>
    <w:qFormat/>
    <w:rsid w:val="002519AA"/>
    <w:pPr>
      <w:ind w:left="720"/>
      <w:contextualSpacing/>
    </w:pPr>
  </w:style>
  <w:style w:type="paragraph" w:styleId="BalloonText">
    <w:name w:val="Balloon Text"/>
    <w:basedOn w:val="Normal"/>
    <w:link w:val="BalloonTextChar"/>
    <w:uiPriority w:val="99"/>
    <w:semiHidden/>
    <w:unhideWhenUsed/>
    <w:qFormat/>
    <w:rsid w:val="00E30139"/>
    <w:pPr>
      <w:spacing w:after="0" w:line="240" w:lineRule="auto"/>
    </w:pPr>
    <w:rPr>
      <w:rFonts w:ascii="Tahoma" w:hAnsi="Tahoma" w:cs="Tahoma"/>
      <w:sz w:val="16"/>
      <w:szCs w:val="16"/>
    </w:rPr>
  </w:style>
  <w:style w:type="table" w:styleId="TableGrid">
    <w:name w:val="Table Grid"/>
    <w:basedOn w:val="TableNormal"/>
    <w:uiPriority w:val="59"/>
    <w:rsid w:val="0025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21B4"/>
    <w:rPr>
      <w:color w:val="0000FF" w:themeColor="hyperlink"/>
      <w:u w:val="single"/>
    </w:rPr>
  </w:style>
  <w:style w:type="character" w:styleId="UnresolvedMention">
    <w:name w:val="Unresolved Mention"/>
    <w:basedOn w:val="DefaultParagraphFont"/>
    <w:uiPriority w:val="99"/>
    <w:semiHidden/>
    <w:unhideWhenUsed/>
    <w:rsid w:val="0097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80493">
      <w:bodyDiv w:val="1"/>
      <w:marLeft w:val="0"/>
      <w:marRight w:val="0"/>
      <w:marTop w:val="0"/>
      <w:marBottom w:val="0"/>
      <w:divBdr>
        <w:top w:val="none" w:sz="0" w:space="0" w:color="auto"/>
        <w:left w:val="none" w:sz="0" w:space="0" w:color="auto"/>
        <w:bottom w:val="none" w:sz="0" w:space="0" w:color="auto"/>
        <w:right w:val="none" w:sz="0" w:space="0" w:color="auto"/>
      </w:divBdr>
    </w:div>
    <w:div w:id="212514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sy@neh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dc:description/>
  <cp:lastModifiedBy>Betsy Ames</cp:lastModifiedBy>
  <cp:revision>3</cp:revision>
  <cp:lastPrinted>2015-02-24T16:46:00Z</cp:lastPrinted>
  <dcterms:created xsi:type="dcterms:W3CDTF">2025-02-14T15:33:00Z</dcterms:created>
  <dcterms:modified xsi:type="dcterms:W3CDTF">2025-02-14T15:35:00Z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